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2A" w:rsidRDefault="009C0A60" w:rsidP="009555E5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05.85pt;height:136.15pt;z-index:251660288;mso-position-horizontal:center;mso-width-relative:margin;mso-height-relative:margin" stroked="f">
            <v:textbox>
              <w:txbxContent>
                <w:p w:rsidR="00D1766D" w:rsidRDefault="009C0A60" w:rsidP="00B55EE2">
                  <w:pPr>
                    <w:jc w:val="center"/>
                    <w:rPr>
                      <w:rFonts w:ascii="Trebuchet MS" w:hAnsi="Trebuchet MS"/>
                      <w:b/>
                      <w:sz w:val="32"/>
                    </w:rPr>
                  </w:pPr>
                  <w:r>
                    <w:fldChar w:fldCharType="begin"/>
                  </w:r>
                  <w:r w:rsidR="00DA33DC">
                    <w:instrText xml:space="preserve"> TITLE  \* Upper  \* MERGEFORMAT </w:instrText>
                  </w:r>
                  <w:r>
                    <w:fldChar w:fldCharType="separate"/>
                  </w:r>
                  <w:r w:rsidR="00D1766D" w:rsidRPr="00D1766D">
                    <w:rPr>
                      <w:rFonts w:ascii="Trebuchet MS" w:hAnsi="Trebuchet MS"/>
                      <w:b/>
                      <w:sz w:val="32"/>
                    </w:rPr>
                    <w:t xml:space="preserve">CHECKLISTE </w:t>
                  </w:r>
                </w:p>
                <w:p w:rsidR="00B55EE2" w:rsidRPr="004F2ED7" w:rsidRDefault="00D1766D" w:rsidP="00B55EE2">
                  <w:pPr>
                    <w:jc w:val="center"/>
                    <w:rPr>
                      <w:rFonts w:ascii="Trebuchet MS" w:hAnsi="Trebuchet MS"/>
                      <w:b/>
                      <w:sz w:val="44"/>
                    </w:rPr>
                  </w:pPr>
                  <w:r w:rsidRPr="00D1766D">
                    <w:rPr>
                      <w:rFonts w:ascii="Trebuchet MS" w:hAnsi="Trebuchet MS"/>
                      <w:b/>
                      <w:sz w:val="32"/>
                    </w:rPr>
                    <w:t>TESTUMGEBUNGEN</w:t>
                  </w:r>
                  <w:r w:rsidR="009C0A60">
                    <w:fldChar w:fldCharType="end"/>
                  </w:r>
                </w:p>
                <w:p w:rsidR="00E6412A" w:rsidRDefault="00E6412A" w:rsidP="00B55EE2">
                  <w:pPr>
                    <w:jc w:val="center"/>
                    <w:rPr>
                      <w:rFonts w:ascii="Trebuchet MS" w:hAnsi="Trebuchet MS"/>
                      <w:b/>
                      <w:sz w:val="32"/>
                    </w:rPr>
                  </w:pPr>
                </w:p>
                <w:p w:rsidR="00E6412A" w:rsidRPr="00B55EE2" w:rsidRDefault="00E6412A" w:rsidP="00B55EE2">
                  <w:pPr>
                    <w:jc w:val="center"/>
                    <w:rPr>
                      <w:rFonts w:ascii="Trebuchet MS" w:hAnsi="Trebuchet MS"/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D3722D" w:rsidRDefault="00D3722D">
      <w:r>
        <w:br w:type="page"/>
      </w:r>
    </w:p>
    <w:p w:rsidR="003163FD" w:rsidRPr="000E6735" w:rsidRDefault="009C0A60" w:rsidP="003163FD">
      <w:pPr>
        <w:pStyle w:val="berschrift1"/>
        <w:numPr>
          <w:ilvl w:val="0"/>
          <w:numId w:val="0"/>
        </w:numPr>
        <w:rPr>
          <w:rFonts w:eastAsia="Arial Unicode MS"/>
          <w:sz w:val="32"/>
          <w:lang w:val="de-DE"/>
        </w:rPr>
      </w:pPr>
      <w:fldSimple w:instr=" TITLE   \* MERGEFORMAT ">
        <w:r w:rsidR="00D1766D" w:rsidRPr="00D1766D">
          <w:rPr>
            <w:sz w:val="32"/>
            <w:lang w:val="de-DE"/>
          </w:rPr>
          <w:t>Checkliste Testumgebungen</w:t>
        </w:r>
      </w:fldSimple>
      <w:r w:rsidR="003163FD" w:rsidRPr="000E6735">
        <w:rPr>
          <w:sz w:val="32"/>
          <w:lang w:val="de-DE"/>
        </w:rPr>
        <w:t xml:space="preserve"> </w:t>
      </w:r>
    </w:p>
    <w:p w:rsidR="00D1766D" w:rsidRPr="00CE13AD" w:rsidRDefault="00D1766D" w:rsidP="00D1766D">
      <w:pPr>
        <w:rPr>
          <w:szCs w:val="20"/>
        </w:rPr>
      </w:pPr>
      <w:r w:rsidRPr="00CE13AD">
        <w:rPr>
          <w:szCs w:val="20"/>
        </w:rPr>
        <w:t>Die Definition von Testumgebung in TMap</w:t>
      </w:r>
      <w:r>
        <w:rPr>
          <w:szCs w:val="20"/>
        </w:rPr>
        <w:t>®</w:t>
      </w:r>
      <w:r w:rsidRPr="00CE13AD">
        <w:rPr>
          <w:szCs w:val="20"/>
        </w:rPr>
        <w:t xml:space="preserve"> Next ist:</w:t>
      </w:r>
    </w:p>
    <w:p w:rsidR="00D1766D" w:rsidRPr="00CE13AD" w:rsidRDefault="00D1766D" w:rsidP="00D1766D">
      <w:pPr>
        <w:ind w:left="708"/>
        <w:rPr>
          <w:szCs w:val="20"/>
        </w:rPr>
      </w:pPr>
      <w:r w:rsidRPr="00CE13AD">
        <w:rPr>
          <w:szCs w:val="20"/>
        </w:rPr>
        <w:t>Eine Testumgebung ist eine Zusammensetzung von Teilen, wie z.B. Hardware und Software, Verbindungen, Umgebungsdaten, Wartungswerkzeugen und Managementprozessen, in der ein Test ausgeführt wird.</w:t>
      </w:r>
    </w:p>
    <w:p w:rsidR="00D1766D" w:rsidRPr="00CE13AD" w:rsidRDefault="00D1766D" w:rsidP="00D1766D">
      <w:pPr>
        <w:ind w:left="2835" w:hanging="2835"/>
        <w:rPr>
          <w:szCs w:val="20"/>
        </w:rPr>
      </w:pPr>
      <w:r w:rsidRPr="00CE13AD">
        <w:rPr>
          <w:szCs w:val="20"/>
        </w:rPr>
        <w:t>Zur Nutzung in Phase:</w:t>
      </w:r>
      <w:r w:rsidRPr="00CE13AD">
        <w:rPr>
          <w:szCs w:val="20"/>
        </w:rPr>
        <w:tab/>
        <w:t>Definition der Infrastruktur (Siehe TMap</w:t>
      </w:r>
      <w:r>
        <w:rPr>
          <w:szCs w:val="20"/>
        </w:rPr>
        <w:t>®</w:t>
      </w:r>
      <w:r w:rsidRPr="00CE13AD">
        <w:rPr>
          <w:szCs w:val="20"/>
        </w:rPr>
        <w:t xml:space="preserve"> Next 5.2.9), Organisation des Managements (Siehe TMap</w:t>
      </w:r>
      <w:r>
        <w:rPr>
          <w:szCs w:val="20"/>
        </w:rPr>
        <w:t>®</w:t>
      </w:r>
      <w:r w:rsidRPr="00CE13AD">
        <w:rPr>
          <w:szCs w:val="20"/>
        </w:rPr>
        <w:t xml:space="preserve"> Next 5.2.10).</w:t>
      </w:r>
    </w:p>
    <w:p w:rsidR="00D1766D" w:rsidRPr="00CE13AD" w:rsidRDefault="00D1766D" w:rsidP="00D1766D">
      <w:pPr>
        <w:tabs>
          <w:tab w:val="left" w:pos="2835"/>
        </w:tabs>
        <w:rPr>
          <w:szCs w:val="20"/>
        </w:rPr>
      </w:pPr>
      <w:r w:rsidRPr="00CE13AD">
        <w:rPr>
          <w:szCs w:val="20"/>
        </w:rPr>
        <w:t>Kategorie:</w:t>
      </w:r>
      <w:r w:rsidRPr="00CE13AD">
        <w:rPr>
          <w:szCs w:val="20"/>
        </w:rPr>
        <w:tab/>
        <w:t>Gedächtnisstütze</w:t>
      </w:r>
    </w:p>
    <w:p w:rsidR="00D1766D" w:rsidRPr="00CE13AD" w:rsidRDefault="00D1766D" w:rsidP="00D1766D">
      <w:pPr>
        <w:rPr>
          <w:szCs w:val="20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80"/>
        <w:gridCol w:w="4320"/>
        <w:gridCol w:w="4226"/>
      </w:tblGrid>
      <w:tr w:rsidR="00D1766D" w:rsidRPr="00CE13AD" w:rsidTr="0075099E">
        <w:trPr>
          <w:tblHeader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b/>
                <w:bCs/>
                <w:szCs w:val="20"/>
              </w:rPr>
            </w:pPr>
            <w:r w:rsidRPr="00CE13AD">
              <w:rPr>
                <w:b/>
                <w:bCs/>
                <w:szCs w:val="20"/>
              </w:rPr>
              <w:t>Pass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766D" w:rsidRPr="00CE13AD" w:rsidRDefault="00D1766D" w:rsidP="007D095E">
            <w:pPr>
              <w:spacing w:before="60" w:after="60" w:line="240" w:lineRule="auto"/>
              <w:rPr>
                <w:b/>
                <w:bCs/>
                <w:szCs w:val="20"/>
              </w:rPr>
            </w:pPr>
            <w:r w:rsidRPr="00CE13AD">
              <w:rPr>
                <w:b/>
                <w:bCs/>
                <w:szCs w:val="20"/>
              </w:rPr>
              <w:t>Beschreibung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766D" w:rsidRPr="00CE13AD" w:rsidRDefault="00D1766D" w:rsidP="007D095E">
            <w:pPr>
              <w:spacing w:before="60" w:after="60" w:line="240" w:lineRule="auto"/>
              <w:rPr>
                <w:b/>
                <w:bCs/>
                <w:szCs w:val="20"/>
              </w:rPr>
            </w:pPr>
            <w:r w:rsidRPr="00CE13AD">
              <w:rPr>
                <w:b/>
                <w:bCs/>
                <w:szCs w:val="20"/>
              </w:rPr>
              <w:t xml:space="preserve">Kommentare </w:t>
            </w:r>
          </w:p>
        </w:tc>
      </w:tr>
      <w:tr w:rsidR="00D1766D" w:rsidRPr="00CE13AD" w:rsidTr="0075099E"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  <w:r w:rsidRPr="00CE13AD">
              <w:rPr>
                <w:szCs w:val="20"/>
              </w:rPr>
              <w:t>Hardware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Ist die (eigentliche) Ausrüstung für das Testobjekt verfügbar?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Falls nicht: Beachtung der Lieferzeit!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smartTag w:uri="urn:schemas-microsoft-com:office:smarttags" w:element="place">
              <w:r w:rsidRPr="00CE13AD">
                <w:rPr>
                  <w:szCs w:val="20"/>
                </w:rPr>
                <w:t>Sind</w:t>
              </w:r>
            </w:smartTag>
            <w:r w:rsidRPr="00CE13AD">
              <w:rPr>
                <w:szCs w:val="20"/>
              </w:rPr>
              <w:t xml:space="preserve"> besondere </w:t>
            </w:r>
            <w:hyperlink r:id="rId8" w:history="1">
              <w:r w:rsidRPr="00CE13AD">
                <w:rPr>
                  <w:szCs w:val="20"/>
                </w:rPr>
                <w:t>Peripheriegerät</w:t>
              </w:r>
            </w:hyperlink>
            <w:r w:rsidRPr="00CE13AD">
              <w:rPr>
                <w:szCs w:val="20"/>
              </w:rPr>
              <w:t>e nötig?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Wie z.B.: spezielle Drucker, Scanner, Handys, PDAs  …</w:t>
            </w:r>
          </w:p>
        </w:tc>
      </w:tr>
      <w:tr w:rsidR="00D1766D" w:rsidRPr="00CE13AD" w:rsidTr="0075099E"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  <w:r w:rsidRPr="00CE13AD">
              <w:rPr>
                <w:szCs w:val="20"/>
              </w:rPr>
              <w:t>Software / Verbindungen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 xml:space="preserve">Sind die benötigten Anwendungen spezifiziert? 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Wie z.B.: Architekturpläne, Anwendungsliste … usw..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Existiert die Testumgebung für die neue Software für die Organisation?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Anders gesagt: Hat die Organisation Erfahrung mit der Nutzung und Wartung der Software?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Kann man mit Platzhaltern(Stubs) &amp; Treibern testen?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smartTag w:uri="urn:schemas-microsoft-com:office:smarttags" w:element="place">
              <w:r w:rsidRPr="00CE13AD">
                <w:rPr>
                  <w:lang w:val="de-DE"/>
                </w:rPr>
                <w:t>Sind</w:t>
              </w:r>
            </w:smartTag>
            <w:r w:rsidRPr="00CE13AD">
              <w:rPr>
                <w:lang w:val="de-DE"/>
              </w:rPr>
              <w:t xml:space="preserve"> externe Verbindungen vorgesehen?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 xml:space="preserve">Wenn ja, welche externen Verbindungen, Interfaces usw. ... </w:t>
            </w:r>
          </w:p>
        </w:tc>
      </w:tr>
      <w:tr w:rsidR="00D1766D" w:rsidRPr="00CE13AD" w:rsidTr="0075099E"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  <w:r w:rsidRPr="00CE13AD">
              <w:rPr>
                <w:szCs w:val="20"/>
              </w:rPr>
              <w:t>Umgebungsdaten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Gibt es Standard-Testdatensätze?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Beachten Sie den Bedarf von Regressionstests, aber sammeln Sie auch den Testdatenbedarf vom Fehlermanagement.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color w:val="FF0000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 xml:space="preserve">Gibt es Vereinbarungen über die Testdaten mit den Testdateneigentümern (Owners)? 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Bedenken Sie die funktionale Wartung.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Muss die Systemzeit angepasst werden?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Sind „Zeitreisen“ erforderlich?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Kann man mit Testbenutzern oder mit realen Profilen aus der Produktion testen?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Beachten Sie die Regelungen der Benutzerregistrierung!</w:t>
            </w:r>
          </w:p>
        </w:tc>
      </w:tr>
      <w:tr w:rsidR="00D1766D" w:rsidRPr="00CE13AD" w:rsidTr="0075099E"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  <w:r w:rsidRPr="00CE13AD">
              <w:rPr>
                <w:szCs w:val="20"/>
              </w:rPr>
              <w:t>Wartungswerkzeuge / Prozesse</w:t>
            </w:r>
          </w:p>
        </w:tc>
      </w:tr>
      <w:tr w:rsidR="00D1766D" w:rsidRPr="00CE13AD" w:rsidTr="0075099E">
        <w:trPr>
          <w:trHeight w:val="1378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 xml:space="preserve">Gibt es einen </w:t>
            </w:r>
            <w:r>
              <w:rPr>
                <w:lang w:val="de-DE"/>
              </w:rPr>
              <w:t>zentrale Anlaufstelle („Single P</w:t>
            </w:r>
            <w:r w:rsidRPr="00CE13AD">
              <w:rPr>
                <w:lang w:val="de-DE"/>
              </w:rPr>
              <w:t xml:space="preserve">oint of </w:t>
            </w:r>
            <w:r>
              <w:rPr>
                <w:lang w:val="de-DE"/>
              </w:rPr>
              <w:t>C</w:t>
            </w:r>
            <w:r w:rsidRPr="00CE13AD">
              <w:rPr>
                <w:lang w:val="de-DE"/>
              </w:rPr>
              <w:t>ontact“) für die Wartung der Testumgebung?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Wenn nicht: Machen Sie eine Liste aller beteiligten Gruppen/Personen inklusive Kontaktinformation um die Testumgebung in Betrieb zu halten.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 xml:space="preserve">Gibt es Vereinbarungen über die Verfügbarkeit und Qualität der </w:t>
            </w:r>
            <w:r w:rsidRPr="00CE13AD">
              <w:rPr>
                <w:lang w:val="de-DE"/>
              </w:rPr>
              <w:lastRenderedPageBreak/>
              <w:t>Testumgebung?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lastRenderedPageBreak/>
              <w:t xml:space="preserve">Akzeptanzkriterien, Anforderungen an die Wartbarkeit … Andere / besondere </w:t>
            </w:r>
            <w:r w:rsidRPr="00CE13AD">
              <w:rPr>
                <w:lang w:val="de-DE"/>
              </w:rPr>
              <w:lastRenderedPageBreak/>
              <w:t>Qualitätsmerkmale für die Umgebung?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Wird die Wartung der Testumgebung von Wartungswerkzeugen unterstützt?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Bedenken Sie: Sicherung und Wiederherstellung (back-up / recovery), Abfragewerkzeuge, Erstellung der Testdaten…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Gibt es fest zugeordnete Testumgebungen?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Bedenken Sie: dedizierte Websphere Instanzen, gemeinsam nutzbare Testsysteme, Middleware, …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Sind alle Beteiligten des Wartungsprozesses bekannt?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Ist eine Zeitreise vorgesehen?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Bedenken Sie: den Test von ‘Jahresende Produktionsläufen’ (Jahreswechsel, Monatswechsel). Wollen Sie Werkzeuge wie Hour Glass nutzen?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  <w:r w:rsidRPr="00CE13AD">
              <w:rPr>
                <w:lang w:val="de-DE"/>
              </w:rPr>
              <w:t>Sollte die Rolle eines permanenten Testinfrastrukturkoordinators eingeführt werden?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pStyle w:val="Streepje"/>
              <w:tabs>
                <w:tab w:val="clear" w:pos="720"/>
              </w:tabs>
              <w:ind w:left="0" w:firstLine="0"/>
              <w:rPr>
                <w:lang w:val="de-DE"/>
              </w:rPr>
            </w:pPr>
          </w:p>
        </w:tc>
      </w:tr>
    </w:tbl>
    <w:p w:rsidR="00D1766D" w:rsidRPr="00CE13AD" w:rsidRDefault="00D1766D" w:rsidP="00D1766D">
      <w:pPr>
        <w:rPr>
          <w:szCs w:val="20"/>
        </w:rPr>
      </w:pPr>
    </w:p>
    <w:p w:rsidR="00D1766D" w:rsidRPr="00CE13AD" w:rsidRDefault="00D1766D" w:rsidP="00D1766D">
      <w:pPr>
        <w:rPr>
          <w:szCs w:val="20"/>
        </w:rPr>
      </w:pPr>
      <w:r w:rsidRPr="00CE13AD">
        <w:rPr>
          <w:szCs w:val="20"/>
        </w:rPr>
        <w:br w:type="page"/>
      </w:r>
    </w:p>
    <w:p w:rsidR="00D1766D" w:rsidRPr="00CE13AD" w:rsidRDefault="00D1766D" w:rsidP="00D1766D">
      <w:pPr>
        <w:ind w:left="2835" w:hanging="2835"/>
        <w:rPr>
          <w:szCs w:val="20"/>
        </w:rPr>
      </w:pPr>
      <w:r w:rsidRPr="00CE13AD">
        <w:rPr>
          <w:szCs w:val="20"/>
        </w:rPr>
        <w:lastRenderedPageBreak/>
        <w:t>Zur Nutzung in Phase:</w:t>
      </w:r>
      <w:r w:rsidRPr="00CE13AD">
        <w:rPr>
          <w:szCs w:val="20"/>
        </w:rPr>
        <w:tab/>
        <w:t>Spezifikation der Infrastruktur (Siehe TMap</w:t>
      </w:r>
      <w:r>
        <w:rPr>
          <w:szCs w:val="20"/>
        </w:rPr>
        <w:t>®</w:t>
      </w:r>
      <w:r w:rsidRPr="00CE13AD">
        <w:rPr>
          <w:szCs w:val="20"/>
        </w:rPr>
        <w:t xml:space="preserve"> Next 6.4.1),</w:t>
      </w:r>
    </w:p>
    <w:p w:rsidR="00D1766D" w:rsidRPr="00CE13AD" w:rsidRDefault="00D1766D" w:rsidP="00D1766D">
      <w:pPr>
        <w:tabs>
          <w:tab w:val="left" w:pos="2835"/>
        </w:tabs>
        <w:rPr>
          <w:szCs w:val="20"/>
        </w:rPr>
      </w:pPr>
      <w:r w:rsidRPr="00CE13AD">
        <w:rPr>
          <w:szCs w:val="20"/>
        </w:rPr>
        <w:t>Kategorie:</w:t>
      </w:r>
      <w:r w:rsidRPr="00CE13AD">
        <w:rPr>
          <w:szCs w:val="20"/>
        </w:rPr>
        <w:tab/>
        <w:t>Gedächtnisstütze</w:t>
      </w:r>
    </w:p>
    <w:p w:rsidR="00D1766D" w:rsidRPr="00CE13AD" w:rsidRDefault="00D1766D" w:rsidP="00D1766D">
      <w:pPr>
        <w:rPr>
          <w:szCs w:val="20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80"/>
        <w:gridCol w:w="4320"/>
        <w:gridCol w:w="4226"/>
      </w:tblGrid>
      <w:tr w:rsidR="00D1766D" w:rsidRPr="00CE13AD" w:rsidTr="0075099E">
        <w:trPr>
          <w:tblHeader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b/>
                <w:bCs/>
                <w:szCs w:val="20"/>
              </w:rPr>
            </w:pPr>
            <w:r w:rsidRPr="00CE13AD">
              <w:rPr>
                <w:b/>
                <w:bCs/>
                <w:szCs w:val="20"/>
              </w:rPr>
              <w:t>Erfüllt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b/>
                <w:bCs/>
                <w:szCs w:val="20"/>
              </w:rPr>
            </w:pPr>
            <w:r w:rsidRPr="00CE13AD">
              <w:rPr>
                <w:b/>
                <w:bCs/>
                <w:szCs w:val="20"/>
              </w:rPr>
              <w:t xml:space="preserve">Beschreibung 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b/>
                <w:bCs/>
                <w:szCs w:val="20"/>
              </w:rPr>
            </w:pPr>
            <w:r w:rsidRPr="00CE13AD">
              <w:rPr>
                <w:b/>
                <w:bCs/>
                <w:szCs w:val="20"/>
              </w:rPr>
              <w:t>Bemerkungen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Sind die Netzwerkanwendungen vollständig beschrieben?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Ist neue Hardware bestellt?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Sind neue Lizenzen bestellt?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Wurden die Zuständigen (Owner) der externen Verbindungen kontaktiert?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Sind die Profile des/der Tester definiert?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Anwendung: xxxxx (Wiederholen Sie folgende Punkte für jede Anwendung/ Testinfrastruktur-Komponente)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Wurden die Zuständigen der Wartung kontaktiert?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Benennen Sie die beteiligten Personen und Teams der Wartung und Kontaktpersonen (Name, Ort, Telefon-Nr.).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Aus welchen Datenbanken /Datenbanktabellen besteht die Umgebung?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D1766D" w:rsidRPr="00CE13AD" w:rsidRDefault="00D1766D" w:rsidP="00D1766D">
      <w:pPr>
        <w:rPr>
          <w:szCs w:val="20"/>
        </w:rPr>
      </w:pPr>
    </w:p>
    <w:p w:rsidR="00D1766D" w:rsidRPr="00CE13AD" w:rsidRDefault="00D1766D" w:rsidP="00D1766D">
      <w:pPr>
        <w:rPr>
          <w:szCs w:val="20"/>
        </w:rPr>
      </w:pPr>
      <w:r w:rsidRPr="00CE13AD">
        <w:rPr>
          <w:szCs w:val="20"/>
        </w:rPr>
        <w:br w:type="page"/>
      </w:r>
    </w:p>
    <w:p w:rsidR="00D1766D" w:rsidRPr="00CE13AD" w:rsidRDefault="00D1766D" w:rsidP="00D1766D">
      <w:pPr>
        <w:ind w:left="2835" w:hanging="2835"/>
        <w:rPr>
          <w:szCs w:val="20"/>
        </w:rPr>
      </w:pPr>
      <w:r w:rsidRPr="00CE13AD">
        <w:rPr>
          <w:szCs w:val="20"/>
        </w:rPr>
        <w:lastRenderedPageBreak/>
        <w:t>Zur Nutzung in Phase:</w:t>
      </w:r>
      <w:r w:rsidRPr="00CE13AD">
        <w:rPr>
          <w:szCs w:val="20"/>
        </w:rPr>
        <w:tab/>
        <w:t>Annahme der Testinfrastruktur (Siehe TMap</w:t>
      </w:r>
      <w:r>
        <w:rPr>
          <w:szCs w:val="20"/>
        </w:rPr>
        <w:t>®</w:t>
      </w:r>
      <w:r w:rsidRPr="00CE13AD">
        <w:rPr>
          <w:szCs w:val="20"/>
        </w:rPr>
        <w:t xml:space="preserve"> Next 6.4.4)</w:t>
      </w:r>
    </w:p>
    <w:p w:rsidR="00D1766D" w:rsidRPr="00CE13AD" w:rsidRDefault="00D1766D" w:rsidP="00D1766D">
      <w:pPr>
        <w:tabs>
          <w:tab w:val="left" w:pos="2835"/>
        </w:tabs>
        <w:rPr>
          <w:szCs w:val="20"/>
        </w:rPr>
      </w:pPr>
      <w:r w:rsidRPr="00CE13AD">
        <w:rPr>
          <w:szCs w:val="20"/>
        </w:rPr>
        <w:t>Kategorie :</w:t>
      </w:r>
      <w:r w:rsidRPr="00CE13AD">
        <w:rPr>
          <w:szCs w:val="20"/>
        </w:rPr>
        <w:tab/>
        <w:t>go/no-go</w:t>
      </w:r>
    </w:p>
    <w:p w:rsidR="00D1766D" w:rsidRPr="00CE13AD" w:rsidRDefault="00D1766D" w:rsidP="00D1766D">
      <w:pPr>
        <w:rPr>
          <w:szCs w:val="20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880"/>
        <w:gridCol w:w="4320"/>
        <w:gridCol w:w="4226"/>
      </w:tblGrid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b/>
                <w:bCs/>
                <w:szCs w:val="20"/>
              </w:rPr>
            </w:pPr>
            <w:r w:rsidRPr="00CE13AD">
              <w:rPr>
                <w:b/>
                <w:bCs/>
                <w:szCs w:val="20"/>
              </w:rPr>
              <w:t>Pass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766D" w:rsidRPr="00CE13AD" w:rsidRDefault="00D1766D" w:rsidP="007D095E">
            <w:pPr>
              <w:spacing w:before="60" w:after="60" w:line="240" w:lineRule="auto"/>
              <w:rPr>
                <w:b/>
                <w:bCs/>
                <w:szCs w:val="20"/>
              </w:rPr>
            </w:pPr>
            <w:r w:rsidRPr="00CE13AD">
              <w:rPr>
                <w:b/>
                <w:bCs/>
                <w:szCs w:val="20"/>
              </w:rPr>
              <w:t xml:space="preserve">Description 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1766D" w:rsidRPr="00CE13AD" w:rsidRDefault="00D1766D" w:rsidP="007D095E">
            <w:pPr>
              <w:spacing w:before="60" w:after="60" w:line="240" w:lineRule="auto"/>
              <w:rPr>
                <w:b/>
                <w:bCs/>
                <w:szCs w:val="20"/>
              </w:rPr>
            </w:pPr>
            <w:r w:rsidRPr="00CE13AD">
              <w:rPr>
                <w:b/>
                <w:bCs/>
                <w:szCs w:val="20"/>
              </w:rPr>
              <w:t xml:space="preserve">Remarks </w:t>
            </w:r>
          </w:p>
        </w:tc>
      </w:tr>
      <w:tr w:rsidR="00D1766D" w:rsidRPr="00CE13AD" w:rsidTr="0075099E"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Testinfrastruktur-Komponente: xxxxx (Wiederholen Sie folgende Punkte für jede Testinfrastruktur-Komponente)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Sind Wartungsvereinbarungen mit den Zuständigen bzw. Managern getroffen worden (Technischen Wartung)?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Ist der Wartungsprozess ’einsatzbereit’?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 xml:space="preserve">Sind die besonderen </w:t>
            </w:r>
            <w:hyperlink r:id="rId9" w:history="1">
              <w:r w:rsidRPr="00CE13AD">
                <w:rPr>
                  <w:szCs w:val="20"/>
                </w:rPr>
                <w:t>Peripheriegerät</w:t>
              </w:r>
            </w:hyperlink>
            <w:r w:rsidRPr="00CE13AD">
              <w:rPr>
                <w:szCs w:val="20"/>
              </w:rPr>
              <w:t>e im betriebsfähigen Zustand?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Kann die Systemzeit angepasst werden?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smartTag w:uri="urn:schemas-microsoft-com:office:smarttags" w:element="place">
              <w:r w:rsidRPr="00CE13AD">
                <w:rPr>
                  <w:szCs w:val="20"/>
                </w:rPr>
                <w:t>Sind</w:t>
              </w:r>
            </w:smartTag>
            <w:r w:rsidRPr="00CE13AD">
              <w:rPr>
                <w:szCs w:val="20"/>
              </w:rPr>
              <w:t xml:space="preserve"> die Wartungswerkzeuge installiert?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Ist die Berechtigungsstruktur wie gewünscht implementiert?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9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Anwendung: xxxxx (Wiederholen Sie folgende Punkte für jede Anwendung)</w:t>
            </w: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Sind alle (externen) Verbindungen betriebsfähig?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Sind die Stubs und die Treiber betriebsfähig?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Sind Wartungsvereinbarungen für die Funktionale und/ oder Technische Wartung der Anwendung getroffen worden?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  <w:r w:rsidRPr="00CE13AD">
              <w:rPr>
                <w:szCs w:val="20"/>
              </w:rPr>
              <w:t>Sind die Testbenutzer für die Anwendung autorisiert?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D1766D" w:rsidRPr="00CE13AD" w:rsidTr="0075099E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jc w:val="center"/>
              <w:rPr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6D" w:rsidRPr="00CE13AD" w:rsidRDefault="00D1766D" w:rsidP="007D095E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:rsidR="00D1766D" w:rsidRPr="00CE13AD" w:rsidRDefault="00D1766D" w:rsidP="00D1766D">
      <w:pPr>
        <w:rPr>
          <w:szCs w:val="20"/>
        </w:rPr>
      </w:pPr>
    </w:p>
    <w:p w:rsidR="00B55EE2" w:rsidRPr="00A85068" w:rsidRDefault="009564B3" w:rsidP="009564B3">
      <w:pPr>
        <w:tabs>
          <w:tab w:val="left" w:pos="4035"/>
        </w:tabs>
        <w:rPr>
          <w:szCs w:val="20"/>
        </w:rPr>
      </w:pPr>
      <w:r w:rsidRPr="003163FD">
        <w:rPr>
          <w:szCs w:val="20"/>
        </w:rPr>
        <w:tab/>
      </w:r>
    </w:p>
    <w:sectPr w:rsidR="00B55EE2" w:rsidRPr="00A85068" w:rsidSect="00D644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49" w:right="1417" w:bottom="1134" w:left="1417" w:header="708" w:footer="21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37" w:rsidRDefault="00FA3737" w:rsidP="009555E5">
      <w:pPr>
        <w:spacing w:after="0" w:line="240" w:lineRule="auto"/>
      </w:pPr>
      <w:r>
        <w:separator/>
      </w:r>
    </w:p>
  </w:endnote>
  <w:endnote w:type="continuationSeparator" w:id="1">
    <w:p w:rsidR="00FA3737" w:rsidRDefault="00FA3737" w:rsidP="0095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36"/>
      <w:gridCol w:w="5027"/>
    </w:tblGrid>
    <w:tr w:rsidR="00CE13AD" w:rsidTr="0075099E">
      <w:trPr>
        <w:trHeight w:val="279"/>
      </w:trPr>
      <w:tc>
        <w:tcPr>
          <w:tcW w:w="4637" w:type="dxa"/>
        </w:tcPr>
        <w:p w:rsidR="00CE13AD" w:rsidRPr="00CE13AD" w:rsidRDefault="00CE13AD" w:rsidP="00386A25">
          <w:pPr>
            <w:pStyle w:val="Fuzeile"/>
            <w:rPr>
              <w:sz w:val="16"/>
            </w:rPr>
          </w:pPr>
          <w:r w:rsidRPr="00CE13AD">
            <w:rPr>
              <w:sz w:val="16"/>
            </w:rPr>
            <w:t>© Sogeti Deutschland GmbH</w:t>
          </w:r>
        </w:p>
      </w:tc>
      <w:tc>
        <w:tcPr>
          <w:tcW w:w="5319" w:type="dxa"/>
        </w:tcPr>
        <w:p w:rsidR="00CE13AD" w:rsidRPr="00D644AC" w:rsidRDefault="009C0A60" w:rsidP="00CE13AD">
          <w:pPr>
            <w:jc w:val="right"/>
          </w:pPr>
          <w:r w:rsidRPr="00D644AC">
            <w:rPr>
              <w:sz w:val="16"/>
            </w:rPr>
            <w:fldChar w:fldCharType="begin"/>
          </w:r>
          <w:r w:rsidR="00D644AC" w:rsidRPr="00D644AC">
            <w:rPr>
              <w:sz w:val="16"/>
            </w:rPr>
            <w:instrText xml:space="preserve"> PAGE   \* MERGEFORMAT </w:instrText>
          </w:r>
          <w:r w:rsidRPr="00D644AC">
            <w:rPr>
              <w:sz w:val="16"/>
            </w:rPr>
            <w:fldChar w:fldCharType="separate"/>
          </w:r>
          <w:r w:rsidR="006B5924">
            <w:rPr>
              <w:noProof/>
              <w:sz w:val="16"/>
            </w:rPr>
            <w:t>1</w:t>
          </w:r>
          <w:r w:rsidRPr="00D644AC">
            <w:rPr>
              <w:sz w:val="16"/>
            </w:rPr>
            <w:fldChar w:fldCharType="end"/>
          </w:r>
        </w:p>
      </w:tc>
    </w:tr>
  </w:tbl>
  <w:p w:rsidR="009564B3" w:rsidRDefault="009564B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EF" w:rsidRPr="00CE13AD" w:rsidRDefault="00655DEF" w:rsidP="00E6412A">
    <w:pPr>
      <w:pStyle w:val="Fuzeile"/>
      <w:spacing w:after="120"/>
      <w:jc w:val="center"/>
      <w:rPr>
        <w:snapToGrid w:val="0"/>
        <w:szCs w:val="20"/>
      </w:rPr>
    </w:pPr>
    <w:r w:rsidRPr="00CE13AD">
      <w:rPr>
        <w:snapToGrid w:val="0"/>
        <w:szCs w:val="20"/>
      </w:rPr>
      <w:t>© Sogeti Deutschland GmbH, 2013</w:t>
    </w:r>
  </w:p>
  <w:p w:rsidR="00655DEF" w:rsidRPr="00CE13AD" w:rsidRDefault="00655DEF" w:rsidP="00E6412A">
    <w:pPr>
      <w:pStyle w:val="Fuzeile"/>
      <w:spacing w:after="120"/>
      <w:jc w:val="center"/>
      <w:rPr>
        <w:szCs w:val="20"/>
      </w:rPr>
    </w:pPr>
    <w:r w:rsidRPr="00CE13AD">
      <w:rPr>
        <w:rStyle w:val="Seitenzahl"/>
        <w:szCs w:val="20"/>
      </w:rPr>
      <w:t>Deutsche Übersetzung aus dem Niederländischen</w:t>
    </w:r>
  </w:p>
  <w:p w:rsidR="00655DEF" w:rsidRDefault="00655DEF" w:rsidP="00E6412A">
    <w:pPr>
      <w:pStyle w:val="Textkrper"/>
      <w:spacing w:after="120"/>
      <w:rPr>
        <w:sz w:val="20"/>
        <w:lang w:val="de-DE"/>
      </w:rPr>
    </w:pPr>
    <w:r w:rsidRPr="00CE13AD">
      <w:rPr>
        <w:sz w:val="20"/>
        <w:lang w:val="de-DE"/>
      </w:rPr>
      <w:t>TMap® ist eine registrierte Marke von Sogeti Nederland B.V.</w:t>
    </w:r>
  </w:p>
  <w:p w:rsidR="00CE13AD" w:rsidRPr="00CE13AD" w:rsidRDefault="00CE13AD" w:rsidP="00E6412A">
    <w:pPr>
      <w:pStyle w:val="Textkrper"/>
      <w:spacing w:after="120"/>
      <w:rPr>
        <w:sz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37" w:rsidRDefault="00FA3737" w:rsidP="009555E5">
      <w:pPr>
        <w:spacing w:after="0" w:line="240" w:lineRule="auto"/>
      </w:pPr>
      <w:r>
        <w:separator/>
      </w:r>
    </w:p>
  </w:footnote>
  <w:footnote w:type="continuationSeparator" w:id="1">
    <w:p w:rsidR="00FA3737" w:rsidRDefault="00FA3737" w:rsidP="0095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4"/>
      <w:gridCol w:w="7309"/>
    </w:tblGrid>
    <w:tr w:rsidR="00CE13AD" w:rsidRPr="003625F8" w:rsidTr="0075099E">
      <w:tc>
        <w:tcPr>
          <w:tcW w:w="2235" w:type="dxa"/>
        </w:tcPr>
        <w:p w:rsidR="00CE13AD" w:rsidRPr="00CE13AD" w:rsidRDefault="00CE13AD" w:rsidP="00386A25">
          <w:pPr>
            <w:pStyle w:val="Fuzeile"/>
            <w:rPr>
              <w:b/>
              <w:sz w:val="16"/>
            </w:rPr>
          </w:pPr>
          <w:r w:rsidRPr="00CE13AD">
            <w:rPr>
              <w:b/>
              <w:sz w:val="16"/>
            </w:rPr>
            <w:t>TMap® Next</w:t>
          </w:r>
        </w:p>
      </w:tc>
      <w:tc>
        <w:tcPr>
          <w:tcW w:w="7654" w:type="dxa"/>
        </w:tcPr>
        <w:p w:rsidR="00CE13AD" w:rsidRPr="00CE13AD" w:rsidRDefault="009C0A60" w:rsidP="00CE13AD">
          <w:pPr>
            <w:pStyle w:val="Fuzeile"/>
            <w:jc w:val="right"/>
            <w:rPr>
              <w:b/>
              <w:sz w:val="16"/>
            </w:rPr>
          </w:pPr>
          <w:fldSimple w:instr=" TITLE   \* MERGEFORMAT ">
            <w:r w:rsidR="00D55362" w:rsidRPr="00D55362">
              <w:rPr>
                <w:b/>
                <w:sz w:val="16"/>
              </w:rPr>
              <w:t>Checkliste Testumgebungen</w:t>
            </w:r>
          </w:fldSimple>
        </w:p>
      </w:tc>
    </w:tr>
  </w:tbl>
  <w:p w:rsidR="009555E5" w:rsidRPr="009C3A05" w:rsidRDefault="009555E5" w:rsidP="009555E5">
    <w:pPr>
      <w:pStyle w:val="TitelSogeti"/>
      <w:spacing w:after="0" w:line="420" w:lineRule="atLeast"/>
      <w:ind w:left="0" w:right="0"/>
      <w:jc w:val="center"/>
      <w:rPr>
        <w:rFonts w:ascii="Verdana" w:hAnsi="Verdana"/>
        <w:sz w:val="16"/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Pr="00184879" w:rsidRDefault="00655DEF" w:rsidP="00655DEF">
    <w:pPr>
      <w:pStyle w:val="Kopfzeile"/>
      <w:jc w:val="center"/>
      <w:rPr>
        <w:rFonts w:ascii="Trebuchet MS" w:hAnsi="Trebuchet MS"/>
        <w:b/>
        <w:sz w:val="32"/>
      </w:rPr>
    </w:pPr>
    <w:r w:rsidRPr="00184879">
      <w:rPr>
        <w:rFonts w:ascii="Trebuchet MS" w:hAnsi="Trebuchet MS"/>
        <w:b/>
        <w:sz w:val="32"/>
      </w:rPr>
      <w:t>TMAP® NEXT DOKUMENT</w:t>
    </w:r>
  </w:p>
  <w:p w:rsidR="0040265D" w:rsidRPr="00655DEF" w:rsidRDefault="0040265D" w:rsidP="00655DEF">
    <w:pPr>
      <w:pStyle w:val="Kopfzeile"/>
      <w:jc w:val="center"/>
      <w:rPr>
        <w:rFonts w:ascii="Trebuchet MS" w:hAnsi="Trebuchet MS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5FD"/>
    <w:multiLevelType w:val="singleLevel"/>
    <w:tmpl w:val="3722A5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11B76A6"/>
    <w:multiLevelType w:val="hybridMultilevel"/>
    <w:tmpl w:val="FD36A3B6"/>
    <w:lvl w:ilvl="0" w:tplc="224AD52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04D9C"/>
    <w:multiLevelType w:val="hybridMultilevel"/>
    <w:tmpl w:val="269A4D50"/>
    <w:lvl w:ilvl="0" w:tplc="224AD52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D1A4C"/>
    <w:multiLevelType w:val="multilevel"/>
    <w:tmpl w:val="05F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66C53BD"/>
    <w:multiLevelType w:val="multilevel"/>
    <w:tmpl w:val="2972882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851" w:hanging="851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5E5"/>
    <w:rsid w:val="00064EB7"/>
    <w:rsid w:val="00067CBB"/>
    <w:rsid w:val="00165091"/>
    <w:rsid w:val="00182B7C"/>
    <w:rsid w:val="00184879"/>
    <w:rsid w:val="001A298D"/>
    <w:rsid w:val="001D3F7C"/>
    <w:rsid w:val="001E0960"/>
    <w:rsid w:val="00294E09"/>
    <w:rsid w:val="002B10D5"/>
    <w:rsid w:val="003163FD"/>
    <w:rsid w:val="00323FE7"/>
    <w:rsid w:val="003625F8"/>
    <w:rsid w:val="003B00C8"/>
    <w:rsid w:val="003E2087"/>
    <w:rsid w:val="003E5B77"/>
    <w:rsid w:val="0040265D"/>
    <w:rsid w:val="0049689B"/>
    <w:rsid w:val="004F2ED7"/>
    <w:rsid w:val="0051049A"/>
    <w:rsid w:val="00523A93"/>
    <w:rsid w:val="00544FE3"/>
    <w:rsid w:val="005E77E8"/>
    <w:rsid w:val="00643441"/>
    <w:rsid w:val="00655DEF"/>
    <w:rsid w:val="00657A67"/>
    <w:rsid w:val="006B5924"/>
    <w:rsid w:val="0075099E"/>
    <w:rsid w:val="00952ED5"/>
    <w:rsid w:val="009555E5"/>
    <w:rsid w:val="009564B3"/>
    <w:rsid w:val="009C0A60"/>
    <w:rsid w:val="009C3A05"/>
    <w:rsid w:val="009E5F45"/>
    <w:rsid w:val="00A1325C"/>
    <w:rsid w:val="00A526E0"/>
    <w:rsid w:val="00A5482F"/>
    <w:rsid w:val="00A85068"/>
    <w:rsid w:val="00A87DDA"/>
    <w:rsid w:val="00B55EE2"/>
    <w:rsid w:val="00BD2D6A"/>
    <w:rsid w:val="00C62805"/>
    <w:rsid w:val="00CE13AD"/>
    <w:rsid w:val="00D1766D"/>
    <w:rsid w:val="00D25516"/>
    <w:rsid w:val="00D3722D"/>
    <w:rsid w:val="00D55362"/>
    <w:rsid w:val="00D644AC"/>
    <w:rsid w:val="00DA33DC"/>
    <w:rsid w:val="00E32C9D"/>
    <w:rsid w:val="00E41C4E"/>
    <w:rsid w:val="00E6412A"/>
    <w:rsid w:val="00EE7CC7"/>
    <w:rsid w:val="00F208DA"/>
    <w:rsid w:val="00FA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49A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E13AD"/>
    <w:pPr>
      <w:keepNext/>
      <w:pageBreakBefore/>
      <w:numPr>
        <w:numId w:val="2"/>
      </w:numPr>
      <w:spacing w:after="480" w:line="240" w:lineRule="atLeast"/>
      <w:outlineLvl w:val="0"/>
    </w:pPr>
    <w:rPr>
      <w:rFonts w:ascii="Trebuchet MS" w:eastAsia="Times New Roman" w:hAnsi="Trebuchet MS" w:cs="Times New Roman"/>
      <w:b/>
      <w:caps/>
      <w:kern w:val="28"/>
      <w:sz w:val="28"/>
      <w:szCs w:val="20"/>
      <w:lang w:val="nl-NL" w:eastAsia="nl-NL"/>
    </w:rPr>
  </w:style>
  <w:style w:type="paragraph" w:styleId="berschrift2">
    <w:name w:val="heading 2"/>
    <w:basedOn w:val="Standard"/>
    <w:next w:val="Standard"/>
    <w:link w:val="berschrift2Zchn"/>
    <w:qFormat/>
    <w:rsid w:val="00CE13AD"/>
    <w:pPr>
      <w:keepNext/>
      <w:numPr>
        <w:ilvl w:val="1"/>
        <w:numId w:val="2"/>
      </w:numPr>
      <w:spacing w:before="240" w:after="240" w:line="240" w:lineRule="atLeast"/>
      <w:outlineLvl w:val="1"/>
    </w:pPr>
    <w:rPr>
      <w:rFonts w:ascii="Trebuchet MS" w:eastAsia="Times New Roman" w:hAnsi="Trebuchet MS" w:cs="Times New Roman"/>
      <w:b/>
      <w:sz w:val="24"/>
      <w:szCs w:val="20"/>
      <w:lang w:val="nl-NL" w:eastAsia="nl-NL"/>
    </w:rPr>
  </w:style>
  <w:style w:type="paragraph" w:styleId="berschrift3">
    <w:name w:val="heading 3"/>
    <w:basedOn w:val="Standard"/>
    <w:next w:val="Standard"/>
    <w:link w:val="berschrift3Zchn"/>
    <w:qFormat/>
    <w:rsid w:val="00CE13AD"/>
    <w:pPr>
      <w:keepNext/>
      <w:numPr>
        <w:ilvl w:val="2"/>
        <w:numId w:val="2"/>
      </w:numPr>
      <w:spacing w:before="240" w:after="240" w:line="240" w:lineRule="atLeast"/>
      <w:outlineLvl w:val="2"/>
    </w:pPr>
    <w:rPr>
      <w:rFonts w:ascii="Trebuchet MS" w:eastAsia="Times New Roman" w:hAnsi="Trebuchet MS" w:cs="Times New Roman"/>
      <w:i/>
      <w:sz w:val="24"/>
      <w:szCs w:val="20"/>
      <w:lang w:val="nl-NL" w:eastAsia="nl-NL"/>
    </w:rPr>
  </w:style>
  <w:style w:type="paragraph" w:styleId="berschrift8">
    <w:name w:val="heading 8"/>
    <w:basedOn w:val="Standard"/>
    <w:next w:val="Standard"/>
    <w:link w:val="berschrift8Zchn"/>
    <w:qFormat/>
    <w:rsid w:val="00CE13AD"/>
    <w:pPr>
      <w:numPr>
        <w:ilvl w:val="7"/>
        <w:numId w:val="2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Cs w:val="20"/>
      <w:lang w:val="nl-NL" w:eastAsia="nl-NL"/>
    </w:rPr>
  </w:style>
  <w:style w:type="paragraph" w:styleId="berschrift9">
    <w:name w:val="heading 9"/>
    <w:basedOn w:val="Standard"/>
    <w:next w:val="Standard"/>
    <w:link w:val="berschrift9Zchn"/>
    <w:qFormat/>
    <w:rsid w:val="00CE13AD"/>
    <w:pPr>
      <w:numPr>
        <w:ilvl w:val="8"/>
        <w:numId w:val="2"/>
      </w:numPr>
      <w:spacing w:before="240" w:after="60" w:line="240" w:lineRule="atLeast"/>
      <w:outlineLvl w:val="8"/>
    </w:pPr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5E5"/>
  </w:style>
  <w:style w:type="paragraph" w:styleId="Fuzeile">
    <w:name w:val="footer"/>
    <w:basedOn w:val="Standard"/>
    <w:link w:val="FuzeileZchn"/>
    <w:uiPriority w:val="99"/>
    <w:unhideWhenUsed/>
    <w:rsid w:val="009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5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5E5"/>
    <w:rPr>
      <w:rFonts w:ascii="Tahoma" w:hAnsi="Tahoma" w:cs="Tahoma"/>
      <w:sz w:val="16"/>
      <w:szCs w:val="16"/>
    </w:rPr>
  </w:style>
  <w:style w:type="paragraph" w:customStyle="1" w:styleId="TitelSogeti">
    <w:name w:val="Titel Sogeti"/>
    <w:basedOn w:val="Standard"/>
    <w:rsid w:val="009555E5"/>
    <w:pPr>
      <w:spacing w:after="120" w:line="240" w:lineRule="atLeast"/>
      <w:ind w:left="2268" w:right="2268"/>
    </w:pPr>
    <w:rPr>
      <w:rFonts w:ascii="Trebuchet MS" w:eastAsia="Times New Roman" w:hAnsi="Trebuchet MS" w:cs="Times New Roman"/>
      <w:b/>
      <w:caps/>
      <w:sz w:val="32"/>
      <w:szCs w:val="20"/>
      <w:lang w:val="nl-NL" w:eastAsia="nl-NL"/>
    </w:rPr>
  </w:style>
  <w:style w:type="paragraph" w:styleId="Textkrper">
    <w:name w:val="Body Text"/>
    <w:basedOn w:val="Standard"/>
    <w:link w:val="TextkrperZchn"/>
    <w:rsid w:val="00655DEF"/>
    <w:pPr>
      <w:spacing w:after="0" w:line="240" w:lineRule="atLeast"/>
      <w:jc w:val="center"/>
    </w:pPr>
    <w:rPr>
      <w:rFonts w:eastAsia="Times New Roman" w:cs="Times New Roman"/>
      <w:sz w:val="16"/>
      <w:szCs w:val="20"/>
      <w:lang w:val="nl-NL" w:eastAsia="nl-NL"/>
    </w:rPr>
  </w:style>
  <w:style w:type="character" w:customStyle="1" w:styleId="TextkrperZchn">
    <w:name w:val="Textkörper Zchn"/>
    <w:basedOn w:val="Absatz-Standardschriftart"/>
    <w:link w:val="Textkrper"/>
    <w:rsid w:val="00655DEF"/>
    <w:rPr>
      <w:rFonts w:ascii="Verdana" w:eastAsia="Times New Roman" w:hAnsi="Verdana" w:cs="Times New Roman"/>
      <w:sz w:val="16"/>
      <w:szCs w:val="20"/>
      <w:lang w:val="nl-NL" w:eastAsia="nl-NL"/>
    </w:rPr>
  </w:style>
  <w:style w:type="character" w:styleId="Seitenzahl">
    <w:name w:val="page number"/>
    <w:basedOn w:val="Absatz-Standardschriftart"/>
    <w:rsid w:val="00655DEF"/>
  </w:style>
  <w:style w:type="table" w:styleId="Tabellengitternetz">
    <w:name w:val="Table Grid"/>
    <w:basedOn w:val="NormaleTabelle"/>
    <w:uiPriority w:val="59"/>
    <w:rsid w:val="00294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CE13AD"/>
    <w:rPr>
      <w:rFonts w:ascii="Trebuchet MS" w:eastAsia="Times New Roman" w:hAnsi="Trebuchet MS" w:cs="Times New Roman"/>
      <w:b/>
      <w:caps/>
      <w:kern w:val="28"/>
      <w:sz w:val="28"/>
      <w:szCs w:val="20"/>
      <w:lang w:val="nl-NL" w:eastAsia="nl-NL"/>
    </w:rPr>
  </w:style>
  <w:style w:type="character" w:customStyle="1" w:styleId="berschrift2Zchn">
    <w:name w:val="Überschrift 2 Zchn"/>
    <w:basedOn w:val="Absatz-Standardschriftart"/>
    <w:link w:val="berschrift2"/>
    <w:rsid w:val="00CE13AD"/>
    <w:rPr>
      <w:rFonts w:ascii="Trebuchet MS" w:eastAsia="Times New Roman" w:hAnsi="Trebuchet MS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CE13AD"/>
    <w:rPr>
      <w:rFonts w:ascii="Trebuchet MS" w:eastAsia="Times New Roman" w:hAnsi="Trebuchet MS" w:cs="Times New Roman"/>
      <w:i/>
      <w:sz w:val="24"/>
      <w:szCs w:val="20"/>
      <w:lang w:val="nl-NL" w:eastAsia="nl-NL"/>
    </w:rPr>
  </w:style>
  <w:style w:type="character" w:customStyle="1" w:styleId="berschrift8Zchn">
    <w:name w:val="Überschrift 8 Zchn"/>
    <w:basedOn w:val="Absatz-Standardschriftart"/>
    <w:link w:val="berschrift8"/>
    <w:rsid w:val="00CE13AD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berschrift9Zchn">
    <w:name w:val="Überschrift 9 Zchn"/>
    <w:basedOn w:val="Absatz-Standardschriftart"/>
    <w:link w:val="berschrift9"/>
    <w:rsid w:val="00CE13AD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customStyle="1" w:styleId="Streepje">
    <w:name w:val="Streepje"/>
    <w:basedOn w:val="Standard"/>
    <w:rsid w:val="00CE13AD"/>
    <w:pPr>
      <w:tabs>
        <w:tab w:val="num" w:pos="720"/>
      </w:tabs>
      <w:spacing w:after="0" w:line="240" w:lineRule="atLeast"/>
      <w:ind w:left="284" w:hanging="284"/>
    </w:pPr>
    <w:rPr>
      <w:rFonts w:eastAsia="Times New Roman" w:cs="Times New Roman"/>
      <w:szCs w:val="20"/>
      <w:lang w:val="nl-NL" w:eastAsia="nl-NL"/>
    </w:rPr>
  </w:style>
  <w:style w:type="paragraph" w:styleId="Funotentext">
    <w:name w:val="footnote text"/>
    <w:basedOn w:val="Standard"/>
    <w:link w:val="FunotentextZchn"/>
    <w:semiHidden/>
    <w:rsid w:val="00CE13AD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FunotentextZchn">
    <w:name w:val="Fußnotentext Zchn"/>
    <w:basedOn w:val="Absatz-Standardschriftart"/>
    <w:link w:val="Funotentext"/>
    <w:semiHidden/>
    <w:rsid w:val="00CE13AD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Funotenzeichen">
    <w:name w:val="footnote reference"/>
    <w:basedOn w:val="Absatz-Standardschriftart"/>
    <w:semiHidden/>
    <w:rsid w:val="00CE13AD"/>
    <w:rPr>
      <w:vertAlign w:val="superscript"/>
    </w:rPr>
  </w:style>
  <w:style w:type="paragraph" w:customStyle="1" w:styleId="Uitgediept">
    <w:name w:val="Uitgediept"/>
    <w:basedOn w:val="Standard"/>
    <w:rsid w:val="003163FD"/>
    <w:pPr>
      <w:shd w:val="clear" w:color="auto" w:fill="D9D9D9"/>
      <w:spacing w:after="0" w:line="240" w:lineRule="atLeast"/>
    </w:pPr>
    <w:rPr>
      <w:rFonts w:eastAsia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?lp=ende&amp;p=CqhggsWkAA&amp;search=Peripherieger%C3%A4t&amp;trestr=0x80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ct.leo.org/ende?lp=ende&amp;p=CqhggsWkAA&amp;search=Peripherieger%C3%A4t&amp;trestr=0x8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4295-A05E-4998-8813-E6861905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Testplan System- und Abnahmetests</vt:lpstr>
    </vt:vector>
  </TitlesOfParts>
  <Company>Sogeti Deutschland GmbH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Testumgebungen</dc:title>
  <dc:creator>Ben Visser</dc:creator>
  <cp:keywords>TMap Next</cp:keywords>
  <dc:description>Translator: Michaela Hubert, Dietmar Bohlke</dc:description>
  <cp:revision>12</cp:revision>
  <dcterms:created xsi:type="dcterms:W3CDTF">2013-06-09T16:34:00Z</dcterms:created>
  <dcterms:modified xsi:type="dcterms:W3CDTF">2013-07-07T16:39:00Z</dcterms:modified>
</cp:coreProperties>
</file>